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both"/>
        <w:rPr>
          <w:rFonts w:ascii="Arial" w:cs="Arial" w:eastAsia="Arial" w:hAnsi="Arial"/>
        </w:rPr>
      </w:pPr>
      <w:bookmarkStart w:colFirst="0" w:colLast="0" w:name="_heading=h.kbnh7xpojpwx" w:id="0"/>
      <w:bookmarkEnd w:id="0"/>
      <w:r w:rsidDel="00000000" w:rsidR="00000000" w:rsidRPr="00000000">
        <w:rPr>
          <w:rtl w:val="0"/>
        </w:rPr>
      </w:r>
    </w:p>
    <w:p w:rsidR="00000000" w:rsidDel="00000000" w:rsidP="00000000" w:rsidRDefault="00000000" w:rsidRPr="00000000" w14:paraId="00000002">
      <w:pPr>
        <w:spacing w:after="160" w:lineRule="auto"/>
        <w:jc w:val="both"/>
        <w:rPr>
          <w:rFonts w:ascii="Arial" w:cs="Arial" w:eastAsia="Arial" w:hAnsi="Arial"/>
        </w:rPr>
      </w:pPr>
      <w:r w:rsidDel="00000000" w:rsidR="00000000" w:rsidRPr="00000000">
        <w:rPr>
          <w:rFonts w:ascii="Arial" w:cs="Arial" w:eastAsia="Arial" w:hAnsi="Arial"/>
          <w:rtl w:val="0"/>
        </w:rPr>
        <w:t xml:space="preserve">Para dar trámite a la solicitud de uso y aprovechamiento económico del espacio público en el Distrito de Santiago de Cali, el productor debe presentar de forma obligatoria las estrategias y mecanismos a implementar en el marco de la prevención, disminución, mitigación y/o restauración ambiental para los posibles impactos ambientales generados por una filmación audiovisual en las locaciones, de manera que prevalezca siempre la preservación, el respeto y el cuidado de los recursos naturales. </w:t>
      </w:r>
    </w:p>
    <w:p w:rsidR="00000000" w:rsidDel="00000000" w:rsidP="00000000" w:rsidRDefault="00000000" w:rsidRPr="00000000" w14:paraId="00000003">
      <w:pPr>
        <w:spacing w:after="240" w:lineRule="auto"/>
        <w:jc w:val="both"/>
        <w:rPr>
          <w:rFonts w:ascii="Arial" w:cs="Arial" w:eastAsia="Arial" w:hAnsi="Arial"/>
        </w:rPr>
      </w:pPr>
      <w:r w:rsidDel="00000000" w:rsidR="00000000" w:rsidRPr="00000000">
        <w:rPr>
          <w:rFonts w:ascii="Arial" w:cs="Arial" w:eastAsia="Arial" w:hAnsi="Arial"/>
          <w:rtl w:val="0"/>
        </w:rPr>
        <w:t xml:space="preserve">Las producciones audiovisuales pueden generar impactos negativos en el medio ambiente, como afectaciones a la fauna, flora, fuentes de agua, suelo, aire o ruido. Para prevenir, reducir o, si es necesario, compensar estos impactos, se deben aplicar medidas desde la planificación hasta después de finalizar la actividad. Algunas acciones incluyen el uso de barreras temporales para proteger áreas sensibles, equipos de bajas emisiones, y productos biodegradables.</w:t>
      </w:r>
    </w:p>
    <w:p w:rsidR="00000000" w:rsidDel="00000000" w:rsidP="00000000" w:rsidRDefault="00000000" w:rsidRPr="00000000" w14:paraId="00000004">
      <w:pPr>
        <w:spacing w:after="240" w:lineRule="auto"/>
        <w:jc w:val="both"/>
        <w:rPr>
          <w:rFonts w:ascii="Arial" w:cs="Arial" w:eastAsia="Arial" w:hAnsi="Arial"/>
        </w:rPr>
      </w:pPr>
      <w:r w:rsidDel="00000000" w:rsidR="00000000" w:rsidRPr="00000000">
        <w:rPr>
          <w:rFonts w:ascii="Arial" w:cs="Arial" w:eastAsia="Arial" w:hAnsi="Arial"/>
          <w:rtl w:val="0"/>
        </w:rPr>
        <w:t xml:space="preserve">Si ocurren daños inevitables o no previstos, la autoridad ambiental podrá exigir medidas como restauración ecológica (revegetación, limpieza de fuentes hídricas) o compensaciones proporcionales al impacto, como siembra de especies nativas o apoyo a programas de conservación. En áreas protegidas o del SIMAP, será obligatorio implementar un plan de mantenimiento anual según lo que determine la autoridad ambiental (CVC, DAGMA o PNN). Estas medidas deben incluir su respectivo plan de manejo, seguimiento y control.</w:t>
      </w:r>
    </w:p>
    <w:p w:rsidR="00000000" w:rsidDel="00000000" w:rsidP="00000000" w:rsidRDefault="00000000" w:rsidRPr="00000000" w14:paraId="0000000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Nota: Si la actividad es desarrollada en Ecoparques, Predios de conservación y Humedales en general áreas de conservación de Distrito, esta deberá seguir la normatividad vigente para estas zonas.</w:t>
      </w:r>
    </w:p>
    <w:p w:rsidR="00000000" w:rsidDel="00000000" w:rsidP="00000000" w:rsidRDefault="00000000" w:rsidRPr="00000000" w14:paraId="00000006">
      <w:pPr>
        <w:spacing w:after="160" w:lineRule="auto"/>
        <w:jc w:val="both"/>
        <w:rPr>
          <w:rFonts w:ascii="Arial" w:cs="Arial" w:eastAsia="Arial" w:hAnsi="Arial"/>
        </w:rPr>
      </w:pPr>
      <w:bookmarkStart w:colFirst="0" w:colLast="0" w:name="_heading=h.i9jci7ltlr9n" w:id="1"/>
      <w:bookmarkEnd w:id="1"/>
      <w:r w:rsidDel="00000000" w:rsidR="00000000" w:rsidRPr="00000000">
        <w:rPr>
          <w:rFonts w:ascii="Arial" w:cs="Arial" w:eastAsia="Arial" w:hAnsi="Arial"/>
          <w:rtl w:val="0"/>
        </w:rPr>
        <w:t xml:space="preserve">Por favor proporcione la siguiente información:</w:t>
      </w:r>
    </w:p>
    <w:p w:rsidR="00000000" w:rsidDel="00000000" w:rsidP="00000000" w:rsidRDefault="00000000" w:rsidRPr="00000000" w14:paraId="0000000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Información general:</w:t>
      </w:r>
    </w:p>
    <w:tbl>
      <w:tblPr>
        <w:tblStyle w:val="Table1"/>
        <w:tblW w:w="10191.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7"/>
        <w:gridCol w:w="5274"/>
        <w:tblGridChange w:id="0">
          <w:tblGrid>
            <w:gridCol w:w="4917"/>
            <w:gridCol w:w="5274"/>
          </w:tblGrid>
        </w:tblGridChange>
      </w:tblGrid>
      <w:tr>
        <w:trPr>
          <w:cantSplit w:val="0"/>
          <w:trHeight w:val="30" w:hRule="atLeast"/>
          <w:tblHeader w:val="0"/>
        </w:trPr>
        <w:tc>
          <w:tcPr>
            <w:tcMar>
              <w:top w:w="100.0" w:type="dxa"/>
              <w:left w:w="100.0" w:type="dxa"/>
              <w:bottom w:w="100.0" w:type="dxa"/>
              <w:right w:w="100.0" w:type="dxa"/>
            </w:tcMar>
          </w:tcPr>
          <w:p w:rsidR="00000000" w:rsidDel="00000000" w:rsidP="00000000" w:rsidRDefault="00000000" w:rsidRPr="00000000" w14:paraId="00000009">
            <w:pPr>
              <w:widowControl w:val="0"/>
              <w:jc w:val="both"/>
              <w:rPr>
                <w:b w:val="1"/>
              </w:rPr>
            </w:pPr>
            <w:r w:rsidDel="00000000" w:rsidR="00000000" w:rsidRPr="00000000">
              <w:rPr>
                <w:b w:val="1"/>
                <w:rtl w:val="0"/>
              </w:rPr>
              <w:t xml:space="preserve">Nombre del proyecto</w:t>
            </w:r>
          </w:p>
        </w:tc>
        <w:tc>
          <w:tcPr>
            <w:tcMar>
              <w:top w:w="100.0" w:type="dxa"/>
              <w:left w:w="100.0" w:type="dxa"/>
              <w:bottom w:w="100.0" w:type="dxa"/>
              <w:right w:w="100.0" w:type="dxa"/>
            </w:tcMar>
          </w:tcPr>
          <w:p w:rsidR="00000000" w:rsidDel="00000000" w:rsidP="00000000" w:rsidRDefault="00000000" w:rsidRPr="00000000" w14:paraId="0000000A">
            <w:pPr>
              <w:widowControl w:val="0"/>
              <w:jc w:val="both"/>
              <w:rPr>
                <w:b w:val="1"/>
              </w:rPr>
            </w:pPr>
            <w:r w:rsidDel="00000000" w:rsidR="00000000" w:rsidRPr="00000000">
              <w:rPr>
                <w:rtl w:val="0"/>
              </w:rPr>
            </w:r>
          </w:p>
        </w:tc>
      </w:tr>
      <w:tr>
        <w:trPr>
          <w:cantSplit w:val="0"/>
          <w:trHeight w:val="43" w:hRule="atLeast"/>
          <w:tblHeader w:val="0"/>
        </w:trPr>
        <w:tc>
          <w:tcPr>
            <w:tcMar>
              <w:top w:w="100.0" w:type="dxa"/>
              <w:left w:w="100.0" w:type="dxa"/>
              <w:bottom w:w="100.0" w:type="dxa"/>
              <w:right w:w="100.0" w:type="dxa"/>
            </w:tcMar>
          </w:tcPr>
          <w:p w:rsidR="00000000" w:rsidDel="00000000" w:rsidP="00000000" w:rsidRDefault="00000000" w:rsidRPr="00000000" w14:paraId="0000000B">
            <w:pPr>
              <w:widowControl w:val="0"/>
              <w:jc w:val="both"/>
              <w:rPr>
                <w:b w:val="1"/>
              </w:rPr>
            </w:pPr>
            <w:r w:rsidDel="00000000" w:rsidR="00000000" w:rsidRPr="00000000">
              <w:rPr>
                <w:b w:val="1"/>
                <w:rtl w:val="0"/>
              </w:rPr>
              <w:t xml:space="preserve">Responsable de la filmación</w:t>
            </w:r>
          </w:p>
          <w:p w:rsidR="00000000" w:rsidDel="00000000" w:rsidP="00000000" w:rsidRDefault="00000000" w:rsidRPr="00000000" w14:paraId="0000000C">
            <w:pPr>
              <w:widowControl w:val="0"/>
              <w:jc w:val="both"/>
              <w:rPr/>
            </w:pPr>
            <w:r w:rsidDel="00000000" w:rsidR="00000000" w:rsidRPr="00000000">
              <w:rPr>
                <w:rtl w:val="0"/>
              </w:rPr>
              <w:t xml:space="preserve">(Persona natural / persona jurídica)</w:t>
            </w:r>
          </w:p>
        </w:tc>
        <w:tc>
          <w:tcPr>
            <w:tcMar>
              <w:top w:w="100.0" w:type="dxa"/>
              <w:left w:w="100.0" w:type="dxa"/>
              <w:bottom w:w="100.0" w:type="dxa"/>
              <w:right w:w="100.0" w:type="dxa"/>
            </w:tcMar>
          </w:tcPr>
          <w:p w:rsidR="00000000" w:rsidDel="00000000" w:rsidP="00000000" w:rsidRDefault="00000000" w:rsidRPr="00000000" w14:paraId="0000000D">
            <w:pPr>
              <w:widowControl w:val="0"/>
              <w:jc w:val="both"/>
              <w:rPr/>
            </w:pPr>
            <w:r w:rsidDel="00000000" w:rsidR="00000000" w:rsidRPr="00000000">
              <w:rPr>
                <w:rtl w:val="0"/>
              </w:rPr>
              <w:t xml:space="preserve">Nombre completo</w:t>
            </w:r>
          </w:p>
          <w:p w:rsidR="00000000" w:rsidDel="00000000" w:rsidP="00000000" w:rsidRDefault="00000000" w:rsidRPr="00000000" w14:paraId="0000000E">
            <w:pPr>
              <w:widowControl w:val="0"/>
              <w:jc w:val="both"/>
              <w:rPr/>
            </w:pPr>
            <w:r w:rsidDel="00000000" w:rsidR="00000000" w:rsidRPr="00000000">
              <w:rPr>
                <w:rtl w:val="0"/>
              </w:rPr>
              <w:t xml:space="preserve">Contacto</w:t>
            </w:r>
          </w:p>
        </w:tc>
      </w:tr>
      <w:tr>
        <w:trPr>
          <w:cantSplit w:val="0"/>
          <w:trHeight w:val="60" w:hRule="atLeast"/>
          <w:tblHeader w:val="0"/>
        </w:trPr>
        <w:tc>
          <w:tcPr>
            <w:tcMar>
              <w:top w:w="100.0" w:type="dxa"/>
              <w:left w:w="100.0" w:type="dxa"/>
              <w:bottom w:w="100.0" w:type="dxa"/>
              <w:right w:w="100.0" w:type="dxa"/>
            </w:tcMar>
          </w:tcPr>
          <w:p w:rsidR="00000000" w:rsidDel="00000000" w:rsidP="00000000" w:rsidRDefault="00000000" w:rsidRPr="00000000" w14:paraId="0000000F">
            <w:pPr>
              <w:widowControl w:val="0"/>
              <w:jc w:val="both"/>
              <w:rPr>
                <w:b w:val="1"/>
              </w:rPr>
            </w:pPr>
            <w:r w:rsidDel="00000000" w:rsidR="00000000" w:rsidRPr="00000000">
              <w:rPr>
                <w:b w:val="1"/>
                <w:rtl w:val="0"/>
              </w:rPr>
              <w:t xml:space="preserve">Responsable de la locación y de las relaciones con la comunidad</w:t>
            </w:r>
          </w:p>
        </w:tc>
        <w:tc>
          <w:tcPr>
            <w:tcMar>
              <w:top w:w="100.0" w:type="dxa"/>
              <w:left w:w="100.0" w:type="dxa"/>
              <w:bottom w:w="100.0" w:type="dxa"/>
              <w:right w:w="100.0" w:type="dxa"/>
            </w:tcMar>
          </w:tcPr>
          <w:p w:rsidR="00000000" w:rsidDel="00000000" w:rsidP="00000000" w:rsidRDefault="00000000" w:rsidRPr="00000000" w14:paraId="00000010">
            <w:pPr>
              <w:widowControl w:val="0"/>
              <w:jc w:val="both"/>
              <w:rPr/>
            </w:pPr>
            <w:r w:rsidDel="00000000" w:rsidR="00000000" w:rsidRPr="00000000">
              <w:rPr>
                <w:rtl w:val="0"/>
              </w:rPr>
              <w:t xml:space="preserve">Nombre completo</w:t>
            </w:r>
          </w:p>
          <w:p w:rsidR="00000000" w:rsidDel="00000000" w:rsidP="00000000" w:rsidRDefault="00000000" w:rsidRPr="00000000" w14:paraId="00000011">
            <w:pPr>
              <w:widowControl w:val="0"/>
              <w:jc w:val="both"/>
              <w:rPr>
                <w:b w:val="1"/>
              </w:rPr>
            </w:pPr>
            <w:r w:rsidDel="00000000" w:rsidR="00000000" w:rsidRPr="00000000">
              <w:rPr>
                <w:rtl w:val="0"/>
              </w:rPr>
              <w:t xml:space="preserve">Contacto</w:t>
            </w:r>
            <w:r w:rsidDel="00000000" w:rsidR="00000000" w:rsidRPr="00000000">
              <w:rPr>
                <w:rtl w:val="0"/>
              </w:rPr>
            </w:r>
          </w:p>
        </w:tc>
      </w:tr>
      <w:tr>
        <w:trPr>
          <w:cantSplit w:val="0"/>
          <w:trHeight w:val="377" w:hRule="atLeast"/>
          <w:tblHeader w:val="0"/>
        </w:trPr>
        <w:tc>
          <w:tcPr>
            <w:tcMar>
              <w:top w:w="100.0" w:type="dxa"/>
              <w:left w:w="100.0" w:type="dxa"/>
              <w:bottom w:w="100.0" w:type="dxa"/>
              <w:right w:w="100.0" w:type="dxa"/>
            </w:tcMar>
          </w:tcPr>
          <w:p w:rsidR="00000000" w:rsidDel="00000000" w:rsidP="00000000" w:rsidRDefault="00000000" w:rsidRPr="00000000" w14:paraId="00000012">
            <w:pPr>
              <w:widowControl w:val="0"/>
              <w:spacing w:after="240" w:before="240" w:lineRule="auto"/>
              <w:jc w:val="both"/>
              <w:rPr>
                <w:b w:val="1"/>
              </w:rPr>
            </w:pPr>
            <w:r w:rsidDel="00000000" w:rsidR="00000000" w:rsidRPr="00000000">
              <w:rPr>
                <w:b w:val="1"/>
                <w:rtl w:val="0"/>
              </w:rPr>
              <w:t xml:space="preserve">Dirección del solicitante</w:t>
            </w:r>
          </w:p>
        </w:tc>
        <w:tc>
          <w:tcPr>
            <w:tcMar>
              <w:top w:w="100.0" w:type="dxa"/>
              <w:left w:w="100.0" w:type="dxa"/>
              <w:bottom w:w="100.0" w:type="dxa"/>
              <w:right w:w="100.0" w:type="dxa"/>
            </w:tcMar>
          </w:tcPr>
          <w:p w:rsidR="00000000" w:rsidDel="00000000" w:rsidP="00000000" w:rsidRDefault="00000000" w:rsidRPr="00000000" w14:paraId="00000013">
            <w:pPr>
              <w:widowControl w:val="0"/>
              <w:jc w:val="both"/>
              <w:rPr/>
            </w:pPr>
            <w:r w:rsidDel="00000000" w:rsidR="00000000" w:rsidRPr="00000000">
              <w:rPr>
                <w:rtl w:val="0"/>
              </w:rPr>
            </w:r>
          </w:p>
        </w:tc>
      </w:tr>
      <w:tr>
        <w:trPr>
          <w:cantSplit w:val="0"/>
          <w:trHeight w:val="378" w:hRule="atLeast"/>
          <w:tblHeader w:val="0"/>
        </w:trPr>
        <w:tc>
          <w:tcPr>
            <w:tcMar>
              <w:top w:w="100.0" w:type="dxa"/>
              <w:left w:w="100.0" w:type="dxa"/>
              <w:bottom w:w="100.0" w:type="dxa"/>
              <w:right w:w="100.0" w:type="dxa"/>
            </w:tcMar>
          </w:tcPr>
          <w:p w:rsidR="00000000" w:rsidDel="00000000" w:rsidP="00000000" w:rsidRDefault="00000000" w:rsidRPr="00000000" w14:paraId="00000014">
            <w:pPr>
              <w:widowControl w:val="0"/>
              <w:spacing w:after="240" w:before="240" w:lineRule="auto"/>
              <w:jc w:val="both"/>
              <w:rPr/>
            </w:pPr>
            <w:r w:rsidDel="00000000" w:rsidR="00000000" w:rsidRPr="00000000">
              <w:rPr>
                <w:b w:val="1"/>
                <w:rtl w:val="0"/>
              </w:rPr>
              <w:t xml:space="preserve">Número de identificación del solicitante </w:t>
            </w:r>
            <w:r w:rsidDel="00000000" w:rsidR="00000000" w:rsidRPr="00000000">
              <w:rPr>
                <w:rtl w:val="0"/>
              </w:rPr>
              <w:t xml:space="preserve">(Cédula de Ciudadanía / NIT)</w:t>
            </w:r>
          </w:p>
        </w:tc>
        <w:tc>
          <w:tcPr>
            <w:tcMar>
              <w:top w:w="100.0" w:type="dxa"/>
              <w:left w:w="100.0" w:type="dxa"/>
              <w:bottom w:w="100.0" w:type="dxa"/>
              <w:right w:w="100.0" w:type="dxa"/>
            </w:tcMar>
          </w:tcPr>
          <w:p w:rsidR="00000000" w:rsidDel="00000000" w:rsidP="00000000" w:rsidRDefault="00000000" w:rsidRPr="00000000" w14:paraId="00000015">
            <w:pPr>
              <w:widowControl w:val="0"/>
              <w:jc w:val="both"/>
              <w:rPr>
                <w:color w:val="ff0000"/>
              </w:rPr>
            </w:pPr>
            <w:r w:rsidDel="00000000" w:rsidR="00000000" w:rsidRPr="00000000">
              <w:rPr>
                <w:rtl w:val="0"/>
              </w:rPr>
            </w:r>
          </w:p>
        </w:tc>
      </w:tr>
    </w:tbl>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Gestión integral de residuos sólidos  </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Caracterización de los residuos sólidos</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Identifique y describa, en términos generales y en cantidad aproximada, los tipos de residuos sólidos que se generarán antes, durante y después de la actividad.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240" w:before="160" w:lineRule="auto"/>
        <w:jc w:val="both"/>
        <w:rPr>
          <w:rFonts w:ascii="Arial" w:cs="Arial" w:eastAsia="Arial" w:hAnsi="Arial"/>
        </w:rPr>
      </w:pPr>
      <w:r w:rsidDel="00000000" w:rsidR="00000000" w:rsidRPr="00000000">
        <w:rPr>
          <w:rFonts w:ascii="Arial" w:cs="Arial" w:eastAsia="Arial" w:hAnsi="Arial"/>
          <w:rtl w:val="0"/>
        </w:rPr>
        <w:t xml:space="preserve">Especifique si son reciclables, no reciclables, residuos orgánicos, peligrosos, residuos electrónicos, residuos voluminosos, de construcción y demolición, u otros.</w:t>
      </w:r>
    </w:p>
    <w:tbl>
      <w:tblPr>
        <w:tblStyle w:val="Table2"/>
        <w:tblW w:w="10207.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7"/>
        <w:tblGridChange w:id="0">
          <w:tblGrid>
            <w:gridCol w:w="10207"/>
          </w:tblGrid>
        </w:tblGridChange>
      </w:tblGrid>
      <w:tr>
        <w:trPr>
          <w:cantSplit w:val="0"/>
          <w:trHeight w:val="1815"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160" w:lineRule="auto"/>
        <w:jc w:val="both"/>
        <w:rPr>
          <w:rFonts w:ascii="Arial" w:cs="Arial" w:eastAsia="Arial" w:hAnsi="Arial"/>
        </w:rPr>
      </w:pPr>
      <w:r w:rsidDel="00000000" w:rsidR="00000000" w:rsidRPr="00000000">
        <w:rPr>
          <w:rFonts w:ascii="Arial" w:cs="Arial" w:eastAsia="Arial" w:hAnsi="Arial"/>
          <w:rtl w:val="0"/>
        </w:rPr>
        <w:t xml:space="preserve">Estrategia de manejo de residuos: mencione las estrategias de manejo de residuos que serán implementadas durante el desarrollo de la filmación. </w:t>
      </w:r>
    </w:p>
    <w:tbl>
      <w:tblPr>
        <w:tblStyle w:val="Table3"/>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cantSplit w:val="0"/>
          <w:trHeight w:val="2613" w:hRule="atLeast"/>
          <w:tblHeader w:val="0"/>
        </w:trPr>
        <w:tc>
          <w:tcPr/>
          <w:p w:rsidR="00000000" w:rsidDel="00000000" w:rsidP="00000000" w:rsidRDefault="00000000" w:rsidRPr="00000000" w14:paraId="00000020">
            <w:pPr>
              <w:spacing w:after="16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1">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Nota: Si la producción necesita información referente a la recolección de residuos, ponemos a disposición la información pertinente con relación a las empresas de recolección de basuras del Distrito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y asociaciones u organizaciones de recicladores:</w:t>
      </w:r>
    </w:p>
    <w:p w:rsidR="00000000" w:rsidDel="00000000" w:rsidP="00000000" w:rsidRDefault="00000000" w:rsidRPr="00000000" w14:paraId="00000022">
      <w:pPr>
        <w:spacing w:after="240" w:before="240" w:lineRule="auto"/>
        <w:jc w:val="both"/>
        <w:rPr>
          <w:rFonts w:ascii="Arial" w:cs="Arial" w:eastAsia="Arial" w:hAnsi="Arial"/>
        </w:rPr>
      </w:pPr>
      <w:hyperlink r:id="rId7">
        <w:r w:rsidDel="00000000" w:rsidR="00000000" w:rsidRPr="00000000">
          <w:rPr>
            <w:rFonts w:ascii="Arial" w:cs="Arial" w:eastAsia="Arial" w:hAnsi="Arial"/>
            <w:color w:val="0000ff"/>
            <w:u w:val="single"/>
            <w:rtl w:val="0"/>
          </w:rPr>
          <w:t xml:space="preserve">https://www.cali.gov.co/serviciospublicos/publicaciones/138699/gestion-de-residuos-solidos-aprovechamiento/</w:t>
        </w:r>
      </w:hyperlink>
      <w:r w:rsidDel="00000000" w:rsidR="00000000" w:rsidRPr="00000000">
        <w:rPr>
          <w:rtl w:val="0"/>
        </w:rPr>
      </w:r>
    </w:p>
    <w:p w:rsidR="00000000" w:rsidDel="00000000" w:rsidP="00000000" w:rsidRDefault="00000000" w:rsidRPr="00000000" w14:paraId="00000023">
      <w:pPr>
        <w:spacing w:after="240" w:before="240" w:lineRule="auto"/>
        <w:jc w:val="both"/>
        <w:rPr/>
      </w:pPr>
      <w:hyperlink r:id="rId8">
        <w:r w:rsidDel="00000000" w:rsidR="00000000" w:rsidRPr="00000000">
          <w:rPr>
            <w:rFonts w:ascii="Arial" w:cs="Arial" w:eastAsia="Arial" w:hAnsi="Arial"/>
            <w:color w:val="0000ff"/>
            <w:u w:val="single"/>
            <w:rtl w:val="0"/>
          </w:rPr>
          <w:t xml:space="preserve">https://www.cali.gov.co/serviciospublicos/publicaciones/138835/directorio-de-agremiaciones-asociaciones-y-otros-grupos-de-interes/</w:t>
        </w:r>
      </w:hyperlink>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Uso de áreas naturales con importancia ecológica</w:t>
      </w: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En caso de requerir uso y aprovechamiento económico de áreas naturales con importancia ecológica: áreas protegidas, corredores ecológicos, parques, cuerpos hídricos, zonas de manejo y preservación ambiental, complete la siguiente información por cada una de ellas:</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Nota: Copie y pegue los datos solicitados a continuación, cuantas veces sea necesario, hasta completar los espacios públicos naturales que requiera su filmación audiovisual.</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 del área natural 1: (ejemplo: Ecoparque Pance Mágico)</w:t>
      </w:r>
    </w:p>
    <w:p w:rsidR="00000000" w:rsidDel="00000000" w:rsidP="00000000" w:rsidRDefault="00000000" w:rsidRPr="00000000" w14:paraId="0000002A">
      <w:pPr>
        <w:ind w:firstLine="720"/>
        <w:jc w:val="both"/>
        <w:rPr>
          <w:rFonts w:ascii="Arial" w:cs="Arial" w:eastAsia="Arial" w:hAnsi="Arial"/>
        </w:rPr>
      </w:pPr>
      <w:r w:rsidDel="00000000" w:rsidR="00000000" w:rsidRPr="00000000">
        <w:rPr>
          <w:rFonts w:ascii="Arial" w:cs="Arial" w:eastAsia="Arial" w:hAnsi="Arial"/>
          <w:rtl w:val="0"/>
        </w:rPr>
        <w:t xml:space="preserve">Fecha: _______________________________________________________</w:t>
      </w:r>
    </w:p>
    <w:p w:rsidR="00000000" w:rsidDel="00000000" w:rsidP="00000000" w:rsidRDefault="00000000" w:rsidRPr="00000000" w14:paraId="0000002B">
      <w:pPr>
        <w:ind w:firstLine="720"/>
        <w:jc w:val="both"/>
        <w:rPr>
          <w:rFonts w:ascii="Arial" w:cs="Arial" w:eastAsia="Arial" w:hAnsi="Arial"/>
        </w:rPr>
      </w:pPr>
      <w:r w:rsidDel="00000000" w:rsidR="00000000" w:rsidRPr="00000000">
        <w:rPr>
          <w:rFonts w:ascii="Arial" w:cs="Arial" w:eastAsia="Arial" w:hAnsi="Arial"/>
          <w:rtl w:val="0"/>
        </w:rPr>
        <w:t xml:space="preserve">Hora de inicio: _________________________________________________</w:t>
      </w:r>
    </w:p>
    <w:p w:rsidR="00000000" w:rsidDel="00000000" w:rsidP="00000000" w:rsidRDefault="00000000" w:rsidRPr="00000000" w14:paraId="0000002C">
      <w:pPr>
        <w:ind w:firstLine="720"/>
        <w:jc w:val="both"/>
        <w:rPr>
          <w:rFonts w:ascii="Arial" w:cs="Arial" w:eastAsia="Arial" w:hAnsi="Arial"/>
        </w:rPr>
      </w:pPr>
      <w:r w:rsidDel="00000000" w:rsidR="00000000" w:rsidRPr="00000000">
        <w:rPr>
          <w:rFonts w:ascii="Arial" w:cs="Arial" w:eastAsia="Arial" w:hAnsi="Arial"/>
          <w:rtl w:val="0"/>
        </w:rPr>
        <w:t xml:space="preserve">Hora de finalización: 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Indique si 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__Set de Filmación</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__Base de Producción</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Indique si 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__Casco Urbano</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__ Zona Rural</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Indique Barrio o Corregimiento: _______________________________________</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Dirección de la filmación: </w:t>
        <w:tab/>
        <w:t xml:space="preserve">_____________________________________________</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 del espacio público natural:____________________________________</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Ubicación: Indique un link de Google Maps con la ubicación de la locación.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Indique la cantidad de personas en la filmación en el espacio público natural: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Número de personas que intervienen entre equipo técnico, reparto principal y secundario, y proveedores de producción o servicios conexos: _________________</w:t>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Número de extras y figurantes coordinados: ________________________________</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Si la filmación va a generar una aglomeración, indique el número de personas convocadas. Este número no contempla las personas del equipo técnico, reparto principal y secundario, proveedores de producción, extras y/o figurantes: _________</w:t>
      </w:r>
    </w:p>
    <w:p w:rsidR="00000000" w:rsidDel="00000000" w:rsidP="00000000" w:rsidRDefault="00000000" w:rsidRPr="00000000" w14:paraId="0000004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Ejemplo de una filmación que sí genera aglomeración: videoclip de una agrupación musical que se filmará en el espacio público de la ciudad y que realizó una invitación por medio de redes sociales para convocar a personas que hagan parte de la grabación.</w:t>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Actividades a realizar: describa qué actividades se van a realizar en el espacio público natural, incluyendo descripción de la escena (o las escenas) a realizar, elementos importantes, especiales o de manejo particular que puedan afectar el espacio natural (fuego, efectos climáticos, etc.)</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894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44"/>
        <w:tblGridChange w:id="0">
          <w:tblGrid>
            <w:gridCol w:w="8944"/>
          </w:tblGrid>
        </w:tblGridChange>
      </w:tblGrid>
      <w:tr>
        <w:trPr>
          <w:cantSplit w:val="0"/>
          <w:trHeight w:val="1765"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Impacto de los elementos a usar en el espacio público natural: indique si alguno de los elementos o infraestructura a ubicar dentro del espacio público natural podría tener un impacto en términos de: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ind w:left="720" w:firstLine="0"/>
        <w:jc w:val="both"/>
        <w:rPr>
          <w:rFonts w:ascii="Arial" w:cs="Arial" w:eastAsia="Arial" w:hAnsi="Arial"/>
        </w:rPr>
      </w:pPr>
      <w:r w:rsidDel="00000000" w:rsidR="00000000" w:rsidRPr="00000000">
        <w:rPr>
          <w:rFonts w:ascii="Arial" w:cs="Arial" w:eastAsia="Arial" w:hAnsi="Arial"/>
          <w:rtl w:val="0"/>
        </w:rPr>
        <w:t xml:space="preserve">- Intensidad lumínica alta </w:t>
      </w:r>
    </w:p>
    <w:p w:rsidR="00000000" w:rsidDel="00000000" w:rsidP="00000000" w:rsidRDefault="00000000" w:rsidRPr="00000000" w14:paraId="00000050">
      <w:pPr>
        <w:ind w:left="720" w:firstLine="0"/>
        <w:jc w:val="both"/>
        <w:rPr>
          <w:rFonts w:ascii="Arial" w:cs="Arial" w:eastAsia="Arial" w:hAnsi="Arial"/>
        </w:rPr>
      </w:pPr>
      <w:r w:rsidDel="00000000" w:rsidR="00000000" w:rsidRPr="00000000">
        <w:rPr>
          <w:rFonts w:ascii="Arial" w:cs="Arial" w:eastAsia="Arial" w:hAnsi="Arial"/>
          <w:rtl w:val="0"/>
        </w:rPr>
        <w:t xml:space="preserve">- Intensidad sonora alta </w:t>
      </w:r>
    </w:p>
    <w:p w:rsidR="00000000" w:rsidDel="00000000" w:rsidP="00000000" w:rsidRDefault="00000000" w:rsidRPr="00000000" w14:paraId="00000051">
      <w:pPr>
        <w:ind w:left="720" w:firstLine="0"/>
        <w:jc w:val="both"/>
        <w:rPr>
          <w:rFonts w:ascii="Arial" w:cs="Arial" w:eastAsia="Arial" w:hAnsi="Arial"/>
        </w:rPr>
      </w:pPr>
      <w:r w:rsidDel="00000000" w:rsidR="00000000" w:rsidRPr="00000000">
        <w:rPr>
          <w:rFonts w:ascii="Arial" w:cs="Arial" w:eastAsia="Arial" w:hAnsi="Arial"/>
          <w:rtl w:val="0"/>
        </w:rPr>
        <w:t xml:space="preserve">- Intensidad de emisión de gases alta </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851" w:hanging="130.99999999999994"/>
        <w:jc w:val="both"/>
        <w:rPr>
          <w:rFonts w:ascii="Arial" w:cs="Arial" w:eastAsia="Arial" w:hAnsi="Arial"/>
        </w:rPr>
      </w:pPr>
      <w:r w:rsidDel="00000000" w:rsidR="00000000" w:rsidRPr="00000000">
        <w:rPr>
          <w:rFonts w:ascii="Arial" w:cs="Arial" w:eastAsia="Arial" w:hAnsi="Arial"/>
          <w:rtl w:val="0"/>
        </w:rPr>
        <w:t xml:space="preserve">- Alteración o división de la vegetación nativa o del hábitat de los animales, afectando su conexión con el entorno natural, ya sea en una fuente de agua o en su zona de protección.</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jc w:val="both"/>
        <w:rPr>
          <w:rFonts w:ascii="Arial" w:cs="Arial" w:eastAsia="Arial" w:hAnsi="Arial"/>
        </w:rPr>
      </w:pPr>
      <w:r w:rsidDel="00000000" w:rsidR="00000000" w:rsidRPr="00000000">
        <w:rPr>
          <w:rFonts w:ascii="Arial" w:cs="Arial" w:eastAsia="Arial" w:hAnsi="Arial"/>
          <w:rtl w:val="0"/>
        </w:rPr>
        <w:t xml:space="preserve">- Cambios en el flujo o en la calidad del agua de un cuerpo hídrico, causados por obras o intervenciones humanas —ya sean pequeñas o grandes, ocasionales o frecuentes— que modifican sus condiciones naturales.</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haber marcado algún tipo de impacto en el punto anterior, describa en detalle el tipo de impacto y sus características (ejemplo: plantas eléctricas emitiendo gases durante 12h), indique también qué estrategias podría implementar para mitigar estos impactos en el entorno natural.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29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5"/>
        <w:tblGridChange w:id="0">
          <w:tblGrid>
            <w:gridCol w:w="9295"/>
          </w:tblGrid>
        </w:tblGridChange>
      </w:tblGrid>
      <w:tr>
        <w:trPr>
          <w:cantSplit w:val="0"/>
          <w:trHeight w:val="2044"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Nota: Si los impactos tendrán ocurrencia bien sea en el recurso hídrico y/o franja protectora, la entidad solicitará la información adicional pertinente para emitir el respectivo concepto ambiental, incluyendo el </w:t>
      </w:r>
      <w:r w:rsidDel="00000000" w:rsidR="00000000" w:rsidRPr="00000000">
        <w:rPr>
          <w:rFonts w:ascii="Arial" w:cs="Arial" w:eastAsia="Arial" w:hAnsi="Arial"/>
          <w:i w:val="1"/>
          <w:rtl w:val="0"/>
        </w:rPr>
        <w:t xml:space="preserve">permiso de ocupación de cauce</w:t>
      </w:r>
      <w:r w:rsidDel="00000000" w:rsidR="00000000" w:rsidRPr="00000000">
        <w:rPr>
          <w:rFonts w:ascii="Arial" w:cs="Arial" w:eastAsia="Arial" w:hAnsi="Arial"/>
          <w:rtl w:val="0"/>
        </w:rPr>
        <w:t xml:space="preserve">.</w:t>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Fotografías: adjunte un registro fotográfico de los espacios naturales que solicita, marcando los puntos exactos que usaría durante la filmación, ya sea como set o como base de producción.</w:t>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Fotografía 1</w:t>
      </w:r>
    </w:p>
    <w:p w:rsidR="00000000" w:rsidDel="00000000" w:rsidP="00000000" w:rsidRDefault="00000000" w:rsidRPr="00000000" w14:paraId="0000005E">
      <w:pPr>
        <w:jc w:val="both"/>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Fotografía 2</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 del área natural 2: …</w:t>
      </w:r>
      <w:r w:rsidDel="00000000" w:rsidR="00000000" w:rsidRPr="00000000">
        <w:rPr>
          <w:rFonts w:ascii="Arial" w:cs="Arial" w:eastAsia="Arial" w:hAnsi="Arial"/>
          <w:rtl w:val="0"/>
        </w:rPr>
        <w:br w:type="textWrapping"/>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Componente de animales en escena </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Si en el formulario de solicitud usted marcó que sí tendrá animales en escena, de acuerdo a la información presentada, tenga en cuenta que: </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tabs>
          <w:tab w:val="left" w:leader="none" w:pos="360"/>
        </w:tabs>
        <w:ind w:left="284" w:hanging="284"/>
        <w:jc w:val="both"/>
        <w:rPr>
          <w:rFonts w:ascii="Arial" w:cs="Arial" w:eastAsia="Arial" w:hAnsi="Arial"/>
        </w:rPr>
      </w:pPr>
      <w:r w:rsidDel="00000000" w:rsidR="00000000" w:rsidRPr="00000000">
        <w:rPr>
          <w:rFonts w:ascii="Arial" w:cs="Arial" w:eastAsia="Arial" w:hAnsi="Arial"/>
          <w:rtl w:val="0"/>
        </w:rPr>
        <w:t xml:space="preserve">Si los animales en escena pertenecen a la fauna silvestre, el DAGMA podrá solicitar información adicional referente al protocolo general de manejo de los animales. </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ind w:left="284" w:hanging="360"/>
        <w:jc w:val="both"/>
        <w:rPr>
          <w:rFonts w:ascii="Arial" w:cs="Arial" w:eastAsia="Arial" w:hAnsi="Arial"/>
        </w:rPr>
      </w:pPr>
      <w:r w:rsidDel="00000000" w:rsidR="00000000" w:rsidRPr="00000000">
        <w:rPr>
          <w:rFonts w:ascii="Arial" w:cs="Arial" w:eastAsia="Arial" w:hAnsi="Arial"/>
          <w:rtl w:val="0"/>
        </w:rPr>
        <w:t xml:space="preserve">Si los animales en escena son animales domésticos, la Unidad de Protección Animal podrá solicitar información adicional referente al protocolo general de manejo de los animales.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Esto con la finalidad de emitir el concepto ambiental</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Gestión de la calidad acústica </w:t>
      </w:r>
    </w:p>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Este componente busca prevenir, minimizar o mitigar los posibles impactos acústicos derivados de actividades de filmación audiovisual que se desarrollen en espacios públicos, protegiendo la calidad ambiental, el bienestar de la comunidad y la fauna urbana, en concordancia con lo establecido en el Decreto 1076 de 2015, la Resolución 0627 de 2006 y la Ley 2450 de 2025.</w:t>
      </w:r>
    </w:p>
    <w:p w:rsidR="00000000" w:rsidDel="00000000" w:rsidP="00000000" w:rsidRDefault="00000000" w:rsidRPr="00000000" w14:paraId="0000006C">
      <w:pPr>
        <w:spacing w:before="240" w:lineRule="auto"/>
        <w:jc w:val="both"/>
        <w:rPr>
          <w:rFonts w:ascii="Arial" w:cs="Arial" w:eastAsia="Arial" w:hAnsi="Arial"/>
        </w:rPr>
      </w:pPr>
      <w:r w:rsidDel="00000000" w:rsidR="00000000" w:rsidRPr="00000000">
        <w:rPr>
          <w:rFonts w:ascii="Arial" w:cs="Arial" w:eastAsia="Arial" w:hAnsi="Arial"/>
          <w:rtl w:val="0"/>
        </w:rPr>
        <w:t xml:space="preserve">Nota: En caso de que no se prevea ninguna fuente sonora significativa, indique “No aplica”.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Describa los equipos o actividades que generarán niveles de ruido durante la filmación:</w:t>
      </w:r>
    </w:p>
    <w:p w:rsidR="00000000" w:rsidDel="00000000" w:rsidP="00000000" w:rsidRDefault="00000000" w:rsidRPr="00000000" w14:paraId="0000006F">
      <w:pPr>
        <w:jc w:val="both"/>
        <w:rPr>
          <w:rFonts w:ascii="Arial" w:cs="Arial" w:eastAsia="Arial" w:hAnsi="Arial"/>
        </w:rPr>
      </w:pPr>
      <w:r w:rsidDel="00000000" w:rsidR="00000000" w:rsidRPr="00000000">
        <w:rPr>
          <w:rtl w:val="0"/>
        </w:rPr>
      </w:r>
    </w:p>
    <w:p w:rsidR="00000000" w:rsidDel="00000000" w:rsidP="00000000" w:rsidRDefault="00000000" w:rsidRPr="00000000" w14:paraId="00000070">
      <w:pPr>
        <w:numPr>
          <w:ilvl w:val="0"/>
          <w:numId w:val="6"/>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Equipos de amplificación de sonido</w:t>
        <w:br w:type="textWrapping"/>
        <w:t xml:space="preserve">Cantidad: ______________________________________________________</w:t>
        <w:br w:type="textWrapping"/>
        <w:t xml:space="preserve">Tipo o Marca: __________________________________________________</w:t>
        <w:br w:type="textWrapping"/>
        <w:t xml:space="preserve">Acciones de mitigación: ___________________________________________</w:t>
        <w:br w:type="textWrapping"/>
      </w:r>
    </w:p>
    <w:p w:rsidR="00000000" w:rsidDel="00000000" w:rsidP="00000000" w:rsidRDefault="00000000" w:rsidRPr="00000000" w14:paraId="00000071">
      <w:pPr>
        <w:numPr>
          <w:ilvl w:val="0"/>
          <w:numId w:val="6"/>
        </w:numPr>
        <w:spacing w:befor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Plantas eléctricas o generadores</w:t>
        <w:br w:type="textWrapping"/>
        <w:t xml:space="preserve">Cantidad: ______________________________________________________</w:t>
        <w:br w:type="textWrapping"/>
        <w:t xml:space="preserve">Tipo o Marca: __________________________________________________</w:t>
        <w:br w:type="textWrapping"/>
        <w:t xml:space="preserve">Acciones de </w:t>
        <w:tab/>
        <w:t xml:space="preserve">mitigación: __________________________________________</w:t>
        <w:br w:type="textWrapping"/>
      </w:r>
    </w:p>
    <w:p w:rsidR="00000000" w:rsidDel="00000000" w:rsidP="00000000" w:rsidRDefault="00000000" w:rsidRPr="00000000" w14:paraId="00000072">
      <w:pPr>
        <w:numPr>
          <w:ilvl w:val="0"/>
          <w:numId w:val="6"/>
        </w:numPr>
        <w:spacing w:before="240" w:lineRule="auto"/>
        <w:ind w:left="720" w:hanging="360"/>
        <w:jc w:val="both"/>
        <w:rPr>
          <w:rFonts w:ascii="Arial" w:cs="Arial" w:eastAsia="Arial" w:hAnsi="Arial"/>
          <w:sz w:val="20"/>
          <w:szCs w:val="20"/>
          <w:highlight w:val="white"/>
        </w:rPr>
      </w:pPr>
      <w:r w:rsidDel="00000000" w:rsidR="00000000" w:rsidRPr="00000000">
        <w:rPr>
          <w:rFonts w:ascii="Arial" w:cs="Arial" w:eastAsia="Arial" w:hAnsi="Arial"/>
          <w:highlight w:val="white"/>
          <w:rtl w:val="0"/>
        </w:rPr>
        <w:t xml:space="preserve">Vehículos o maquinaria</w:t>
        <w:br w:type="textWrapping"/>
        <w:t xml:space="preserve">Cantidad: _____________________________________________________</w:t>
        <w:br w:type="textWrapping"/>
        <w:t xml:space="preserve">Tipo o Marca:___________________________________________________</w:t>
        <w:br w:type="textWrapping"/>
        <w:t xml:space="preserve">Acciones de mitigación:___________________________________________</w:t>
        <w:br w:type="textWrapping"/>
        <w:br w:type="textWrapping"/>
        <w:t xml:space="preserve">Escenas con pirotecnia, efectos especiales, multitudes, etc.</w:t>
        <w:br w:type="textWrapping"/>
        <w:t xml:space="preserve">Cantidad:______________________________________________________</w:t>
        <w:br w:type="textWrapping"/>
      </w:r>
      <w:r w:rsidDel="00000000" w:rsidR="00000000" w:rsidRPr="00000000">
        <w:rPr>
          <w:rtl w:val="0"/>
        </w:rPr>
      </w:r>
    </w:p>
    <w:p w:rsidR="00000000" w:rsidDel="00000000" w:rsidP="00000000" w:rsidRDefault="00000000" w:rsidRPr="00000000" w14:paraId="00000073">
      <w:pPr>
        <w:numPr>
          <w:ilvl w:val="0"/>
          <w:numId w:val="6"/>
        </w:numPr>
        <w:spacing w:before="240" w:lineRule="auto"/>
        <w:ind w:left="720" w:hanging="360"/>
        <w:jc w:val="both"/>
        <w:rPr>
          <w:rFonts w:ascii="Arial" w:cs="Arial" w:eastAsia="Arial" w:hAnsi="Arial"/>
          <w:sz w:val="20"/>
          <w:szCs w:val="20"/>
          <w:highlight w:val="white"/>
        </w:rPr>
      </w:pPr>
      <w:r w:rsidDel="00000000" w:rsidR="00000000" w:rsidRPr="00000000">
        <w:rPr>
          <w:rFonts w:ascii="Arial" w:cs="Arial" w:eastAsia="Arial" w:hAnsi="Arial"/>
          <w:highlight w:val="white"/>
          <w:rtl w:val="0"/>
        </w:rPr>
        <w:t xml:space="preserve">Tipo o Marca: </w:t>
        <w:tab/>
        <w:t xml:space="preserve">______________________________________________</w:t>
      </w:r>
      <w:r w:rsidDel="00000000" w:rsidR="00000000" w:rsidRPr="00000000">
        <w:rPr>
          <w:rtl w:val="0"/>
        </w:rPr>
      </w:r>
    </w:p>
    <w:p w:rsidR="00000000" w:rsidDel="00000000" w:rsidP="00000000" w:rsidRDefault="00000000" w:rsidRPr="00000000" w14:paraId="00000074">
      <w:pPr>
        <w:numPr>
          <w:ilvl w:val="0"/>
          <w:numId w:val="6"/>
        </w:numPr>
        <w:spacing w:before="240" w:lineRule="auto"/>
        <w:ind w:left="720" w:hanging="360"/>
        <w:jc w:val="both"/>
        <w:rPr>
          <w:rFonts w:ascii="Arial" w:cs="Arial" w:eastAsia="Arial" w:hAnsi="Arial"/>
          <w:sz w:val="20"/>
          <w:szCs w:val="20"/>
          <w:highlight w:val="white"/>
        </w:rPr>
      </w:pPr>
      <w:r w:rsidDel="00000000" w:rsidR="00000000" w:rsidRPr="00000000">
        <w:rPr>
          <w:rFonts w:ascii="Arial" w:cs="Arial" w:eastAsia="Arial" w:hAnsi="Arial"/>
          <w:highlight w:val="white"/>
          <w:rtl w:val="0"/>
        </w:rPr>
        <w:br w:type="textWrapping"/>
        <w:t xml:space="preserve">Acciones de mitigación: ___________________________________________</w:t>
      </w:r>
      <w:r w:rsidDel="00000000" w:rsidR="00000000" w:rsidRPr="00000000">
        <w:rPr>
          <w:rtl w:val="0"/>
        </w:rPr>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p w:rsidR="00000000" w:rsidDel="00000000" w:rsidP="00000000" w:rsidRDefault="00000000" w:rsidRPr="00000000" w14:paraId="00000076">
      <w:pPr>
        <w:numPr>
          <w:ilvl w:val="0"/>
          <w:numId w:val="5"/>
        </w:numPr>
        <w:spacing w:befor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¿Existe cercanía con instituciones sensibles (hospitales, hogares geriátricos, colegios, zonas residenciales de bajo ruido)? Indique cuáles.</w:t>
      </w:r>
    </w:p>
    <w:tbl>
      <w:tblPr>
        <w:tblStyle w:val="Table6"/>
        <w:tblW w:w="854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6"/>
        <w:tblGridChange w:id="0">
          <w:tblGrid>
            <w:gridCol w:w="8546"/>
          </w:tblGrid>
        </w:tblGridChange>
      </w:tblGrid>
      <w:tr>
        <w:trPr>
          <w:cantSplit w:val="0"/>
          <w:trHeight w:val="1800" w:hRule="atLeast"/>
          <w:tblHeader w:val="0"/>
        </w:trPr>
        <w:tc>
          <w:tcPr/>
          <w:p w:rsidR="00000000" w:rsidDel="00000000" w:rsidP="00000000" w:rsidRDefault="00000000" w:rsidRPr="00000000" w14:paraId="00000077">
            <w:pPr>
              <w:spacing w:before="240" w:lineRule="auto"/>
              <w:jc w:val="both"/>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ind w:left="1440" w:firstLine="0"/>
        <w:jc w:val="both"/>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5.1 </w:t>
      </w:r>
      <w:r w:rsidDel="00000000" w:rsidR="00000000" w:rsidRPr="00000000">
        <w:rPr>
          <w:rFonts w:ascii="Arial" w:cs="Arial" w:eastAsia="Arial" w:hAnsi="Arial"/>
          <w:color w:val="000000"/>
          <w:u w:val="single"/>
          <w:rtl w:val="0"/>
        </w:rPr>
        <w:t xml:space="preserve">Medidas de manejo acústico</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144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En caso de que se identifiquen riesgos por ruido, describa las medidas de prevención, corrección o mitigación que se implementarán. Algunos ejemplos:</w:t>
      </w:r>
    </w:p>
    <w:p w:rsidR="00000000" w:rsidDel="00000000" w:rsidP="00000000" w:rsidRDefault="00000000" w:rsidRPr="00000000" w14:paraId="0000007C">
      <w:pPr>
        <w:jc w:val="both"/>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Uso de equipos insonorizados o de bajo nivel de emisión sonora</w:t>
      </w:r>
    </w:p>
    <w:p w:rsidR="00000000" w:rsidDel="00000000" w:rsidP="00000000" w:rsidRDefault="00000000" w:rsidRPr="00000000" w14:paraId="0000007E">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Ubicación estratégica de equipos para evitar propagación hacia zonas sensibles</w:t>
      </w:r>
    </w:p>
    <w:p w:rsidR="00000000" w:rsidDel="00000000" w:rsidP="00000000" w:rsidRDefault="00000000" w:rsidRPr="00000000" w14:paraId="0000007F">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Aislamiento acústico temporal (barreras portátiles, cerramientos con material fonoabsorbente)</w:t>
      </w:r>
    </w:p>
    <w:p w:rsidR="00000000" w:rsidDel="00000000" w:rsidP="00000000" w:rsidRDefault="00000000" w:rsidRPr="00000000" w14:paraId="00000080">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Coordinación con la comunidad del área de influencia y socialización previa</w:t>
      </w:r>
    </w:p>
    <w:p w:rsidR="00000000" w:rsidDel="00000000" w:rsidP="00000000" w:rsidRDefault="00000000" w:rsidRPr="00000000" w14:paraId="00000081">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Mediciones de nivel de presión sonora durante la filmación (en eventos de alto impacto)</w:t>
      </w:r>
    </w:p>
    <w:p w:rsidR="00000000" w:rsidDel="00000000" w:rsidP="00000000" w:rsidRDefault="00000000" w:rsidRPr="00000000" w14:paraId="00000082">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Reducción del volumen en pruebas y ensayos previos.</w:t>
      </w:r>
    </w:p>
    <w:p w:rsidR="00000000" w:rsidDel="00000000" w:rsidP="00000000" w:rsidRDefault="00000000" w:rsidRPr="00000000" w14:paraId="00000083">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Evitar filmaciones con alto impacto acústico en horario nocturno</w:t>
      </w:r>
    </w:p>
    <w:p w:rsidR="00000000" w:rsidDel="00000000" w:rsidP="00000000" w:rsidRDefault="00000000" w:rsidRPr="00000000" w14:paraId="00000084">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Otros.</w:t>
      </w:r>
    </w:p>
    <w:tbl>
      <w:tblPr>
        <w:tblStyle w:val="Table7"/>
        <w:tblW w:w="850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9"/>
        <w:tblGridChange w:id="0">
          <w:tblGrid>
            <w:gridCol w:w="8509"/>
          </w:tblGrid>
        </w:tblGridChange>
      </w:tblGrid>
      <w:tr>
        <w:trPr>
          <w:cantSplit w:val="0"/>
          <w:trHeight w:val="1511" w:hRule="atLeast"/>
          <w:tblHeader w:val="0"/>
        </w:trPr>
        <w:tc>
          <w:tcPr/>
          <w:p w:rsidR="00000000" w:rsidDel="00000000" w:rsidP="00000000" w:rsidRDefault="00000000" w:rsidRPr="00000000" w14:paraId="00000085">
            <w:pPr>
              <w:spacing w:before="240" w:lineRule="auto"/>
              <w:jc w:val="both"/>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086">
      <w:pPr>
        <w:spacing w:befor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Seguimiento y control</w:t>
      </w:r>
    </w:p>
    <w:p w:rsidR="00000000" w:rsidDel="00000000" w:rsidP="00000000" w:rsidRDefault="00000000" w:rsidRPr="00000000" w14:paraId="00000088">
      <w:pPr>
        <w:spacing w:after="240" w:before="240" w:lineRule="auto"/>
        <w:jc w:val="both"/>
        <w:rPr>
          <w:rFonts w:ascii="Arial" w:cs="Arial" w:eastAsia="Arial" w:hAnsi="Arial"/>
        </w:rPr>
      </w:pPr>
      <w:bookmarkStart w:colFirst="0" w:colLast="0" w:name="_heading=h.54i9jypmilut" w:id="2"/>
      <w:bookmarkEnd w:id="2"/>
      <w:r w:rsidDel="00000000" w:rsidR="00000000" w:rsidRPr="00000000">
        <w:rPr>
          <w:rFonts w:ascii="Arial" w:cs="Arial" w:eastAsia="Arial" w:hAnsi="Arial"/>
          <w:rtl w:val="0"/>
        </w:rPr>
        <w:t xml:space="preserve">La autoridad ambiental podrá realizar visitas de inspección antes, durante y después de la producción audiovisual para verificar la implementación de las medidas y el cumplimiento de las obligaciones establecidas en el concepto ambiental. El incumplimiento podrá conllevar la suspensión del permiso, la imposición de sanciones ambientales y/o la exigencia de medidas adicionales de compensación.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footerReference r:id="rId10" w:type="default"/>
      <w:pgSz w:h="16834" w:w="11909" w:orient="portrait"/>
      <w:pgMar w:bottom="1440" w:top="1440" w:left="1418"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Este documento es propiedad de la Administración Central del Distrito de Santiago de Cali. Prohibida su copia, alteración o modificación por cualquier medio, sin previa autorización del Alcalde.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1"/>
      <w:gridCol w:w="4920"/>
      <w:gridCol w:w="1472"/>
      <w:gridCol w:w="1333"/>
      <w:tblGridChange w:id="0">
        <w:tblGrid>
          <w:gridCol w:w="2481"/>
          <w:gridCol w:w="4920"/>
          <w:gridCol w:w="1472"/>
          <w:gridCol w:w="1333"/>
        </w:tblGrid>
      </w:tblGridChange>
    </w:tblGrid>
    <w:tr>
      <w:trPr>
        <w:cantSplit w:val="1"/>
        <w:trHeight w:val="798" w:hRule="atLeast"/>
        <w:tblHeader w:val="0"/>
      </w:trPr>
      <w:tc>
        <w:tcPr>
          <w:vMerge w:val="restart"/>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76325" cy="650875"/>
                <wp:effectExtent b="0" l="0" r="0" t="0"/>
                <wp:docPr descr="escudo" id="2046632190" name="image1.jpg"/>
                <a:graphic>
                  <a:graphicData uri="http://schemas.openxmlformats.org/drawingml/2006/picture">
                    <pic:pic>
                      <pic:nvPicPr>
                        <pic:cNvPr descr="escudo" id="0" name="image1.jpg"/>
                        <pic:cNvPicPr preferRelativeResize="0"/>
                      </pic:nvPicPr>
                      <pic:blipFill>
                        <a:blip r:embed="rId1"/>
                        <a:srcRect b="0" l="0" r="0" t="0"/>
                        <a:stretch>
                          <a:fillRect/>
                        </a:stretch>
                      </pic:blipFill>
                      <pic:spPr>
                        <a:xfrm>
                          <a:off x="0" y="0"/>
                          <a:ext cx="1076325" cy="650875"/>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INTEGRAL DEL TERRITORIO</w:t>
          </w:r>
        </w:p>
        <w:p w:rsidR="00000000" w:rsidDel="00000000" w:rsidP="00000000" w:rsidRDefault="00000000" w:rsidRPr="00000000" w14:paraId="0000008E">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FÍSICO</w:t>
          </w:r>
        </w:p>
        <w:p w:rsidR="00000000" w:rsidDel="00000000" w:rsidP="00000000" w:rsidRDefault="00000000" w:rsidRPr="00000000" w14:paraId="0000008F">
          <w:pPr>
            <w:jc w:val="center"/>
            <w:rPr>
              <w:rFonts w:ascii="Arial" w:cs="Arial" w:eastAsia="Arial" w:hAnsi="Arial"/>
              <w:sz w:val="12"/>
              <w:szCs w:val="12"/>
            </w:rPr>
          </w:pPr>
          <w:r w:rsidDel="00000000" w:rsidR="00000000" w:rsidRPr="00000000">
            <w:rPr>
              <w:rtl w:val="0"/>
            </w:rPr>
          </w:r>
        </w:p>
      </w:tc>
      <w:tc>
        <w:tcPr>
          <w:vMerge w:val="restart"/>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MODELO INTEGRADO DE PLANEACIÓN Y GESTIÓN</w:t>
          </w:r>
        </w:p>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(MIPG)</w:t>
          </w:r>
        </w:p>
        <w:p w:rsidR="00000000" w:rsidDel="00000000" w:rsidP="00000000" w:rsidRDefault="00000000" w:rsidRPr="00000000" w14:paraId="00000093">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ANEXO 04_ SOLICITUD DE CONCEPTO AMBIENTAL GUÍA COMPLEMENTARIA FILMACIONES DE OBRAS AUDIOVISUALES</w:t>
          </w:r>
        </w:p>
        <w:p w:rsidR="00000000" w:rsidDel="00000000" w:rsidP="00000000" w:rsidRDefault="00000000" w:rsidRPr="00000000" w14:paraId="00000095">
          <w:pPr>
            <w:pBdr>
              <w:bottom w:color="000000" w:space="1" w:sz="4" w:val="single"/>
            </w:pBdr>
            <w:jc w:val="cente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096">
          <w:pPr>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MMDI02.02.07.P010.F007</w:t>
          </w:r>
          <w:r w:rsidDel="00000000" w:rsidR="00000000" w:rsidRPr="00000000">
            <w:rPr>
              <w:rtl w:val="0"/>
            </w:rPr>
          </w:r>
        </w:p>
      </w:tc>
    </w:tr>
    <w:tr>
      <w:trPr>
        <w:cantSplit w:val="1"/>
        <w:trHeight w:val="581" w:hRule="atLeast"/>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VERSIÓN</w:t>
          </w:r>
        </w:p>
      </w:tc>
      <w:tc>
        <w:tcPr>
          <w:tcMar>
            <w:left w:w="108.0" w:type="dxa"/>
            <w:right w:w="108.0" w:type="dxa"/>
          </w:tcM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001</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decimal"/>
      <w:lvlText w:val="%1.%2"/>
      <w:lvlJc w:val="left"/>
      <w:pPr>
        <w:ind w:left="1440" w:hanging="360"/>
      </w:pPr>
      <w:rPr/>
    </w:lvl>
    <w:lvl w:ilvl="2">
      <w:start w:val="1"/>
      <w:numFmt w:val="decimal"/>
      <w:lvlText w:val="%1.%2.%3"/>
      <w:lvlJc w:val="left"/>
      <w:pPr>
        <w:ind w:left="2160" w:hanging="720"/>
      </w:pPr>
      <w:rPr/>
    </w:lvl>
    <w:lvl w:ilvl="3">
      <w:start w:val="1"/>
      <w:numFmt w:val="decimal"/>
      <w:lvlText w:val="%1.%2.%3.%4"/>
      <w:lvlJc w:val="left"/>
      <w:pPr>
        <w:ind w:left="2880" w:hanging="1080"/>
      </w:pPr>
      <w:rPr/>
    </w:lvl>
    <w:lvl w:ilvl="4">
      <w:start w:val="1"/>
      <w:numFmt w:val="decimal"/>
      <w:lvlText w:val="%1.%2.%3.%4.%5"/>
      <w:lvlJc w:val="left"/>
      <w:pPr>
        <w:ind w:left="3240" w:hanging="1080"/>
      </w:pPr>
      <w:rPr/>
    </w:lvl>
    <w:lvl w:ilvl="5">
      <w:start w:val="1"/>
      <w:numFmt w:val="decimal"/>
      <w:lvlText w:val="%1.%2.%3.%4.%5.%6"/>
      <w:lvlJc w:val="left"/>
      <w:pPr>
        <w:ind w:left="3960" w:hanging="1440"/>
      </w:pPr>
      <w:rPr/>
    </w:lvl>
    <w:lvl w:ilvl="6">
      <w:start w:val="1"/>
      <w:numFmt w:val="decimal"/>
      <w:lvlText w:val="%1.%2.%3.%4.%5.%6.%7"/>
      <w:lvlJc w:val="left"/>
      <w:pPr>
        <w:ind w:left="4320" w:hanging="1440"/>
      </w:pPr>
      <w:rPr/>
    </w:lvl>
    <w:lvl w:ilvl="7">
      <w:start w:val="1"/>
      <w:numFmt w:val="decimal"/>
      <w:lvlText w:val="%1.%2.%3.%4.%5.%6.%7.%8"/>
      <w:lvlJc w:val="left"/>
      <w:pPr>
        <w:ind w:left="5040" w:hanging="1800"/>
      </w:pPr>
      <w:rPr/>
    </w:lvl>
    <w:lvl w:ilvl="8">
      <w:start w:val="1"/>
      <w:numFmt w:val="decimal"/>
      <w:lvlText w:val="%1.%2.%3.%4.%5.%6.%7.%8.%9"/>
      <w:lvlJc w:val="left"/>
      <w:pPr>
        <w:ind w:left="54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69" w:hanging="360"/>
      <w:jc w:val="center"/>
    </w:pPr>
    <w:rPr>
      <w:rFonts w:ascii="Arial" w:cs="Arial" w:eastAsia="Arial" w:hAnsi="Arial"/>
      <w:b w:val="1"/>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20" w:hanging="360"/>
      <w:jc w:val="center"/>
    </w:pPr>
    <w:rPr>
      <w:rFonts w:ascii="Arial" w:cs="Arial" w:eastAsia="Arial" w:hAnsi="Arial"/>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rsid w:val="0061554F"/>
    <w:pPr>
      <w:tabs>
        <w:tab w:val="center" w:pos="4252"/>
        <w:tab w:val="right" w:pos="8504"/>
      </w:tabs>
    </w:pPr>
  </w:style>
  <w:style w:type="paragraph" w:styleId="Piedepgina">
    <w:name w:val="footer"/>
    <w:basedOn w:val="Normal"/>
    <w:link w:val="PiedepginaCar"/>
    <w:uiPriority w:val="99"/>
    <w:rsid w:val="0061554F"/>
    <w:pPr>
      <w:tabs>
        <w:tab w:val="center" w:pos="4252"/>
        <w:tab w:val="right" w:pos="8504"/>
      </w:tabs>
    </w:pPr>
  </w:style>
  <w:style w:type="character" w:styleId="Nmerodepgina">
    <w:name w:val="page number"/>
    <w:basedOn w:val="Fuentedeprrafopredeter"/>
    <w:rsid w:val="00763869"/>
  </w:style>
  <w:style w:type="paragraph" w:styleId="MINUTAS" w:customStyle="1">
    <w:name w:val="MINUTAS"/>
    <w:rsid w:val="007E3D00"/>
    <w:pPr>
      <w:autoSpaceDE w:val="0"/>
      <w:autoSpaceDN w:val="0"/>
      <w:spacing w:before="170"/>
      <w:ind w:left="170" w:right="170"/>
      <w:jc w:val="both"/>
    </w:pPr>
    <w:rPr>
      <w:rFonts w:ascii="Helvetica" w:cs="Helvetica" w:hAnsi="Helvetica"/>
      <w:lang w:val="en-US"/>
    </w:rPr>
  </w:style>
  <w:style w:type="table" w:styleId="Tablaconcuadrcula">
    <w:name w:val="Table Grid"/>
    <w:basedOn w:val="Tablanormal"/>
    <w:rsid w:val="00611F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acep" w:customStyle="1">
    <w:name w:val="eacep"/>
    <w:basedOn w:val="Fuentedeprrafopredeter"/>
    <w:rsid w:val="00B70B36"/>
  </w:style>
  <w:style w:type="paragraph" w:styleId="NormalWeb">
    <w:name w:val="Normal (Web)"/>
    <w:basedOn w:val="Normal"/>
    <w:uiPriority w:val="99"/>
    <w:rsid w:val="00B70B36"/>
    <w:pPr>
      <w:spacing w:after="100" w:afterAutospacing="1" w:before="100" w:beforeAutospacing="1"/>
    </w:pPr>
    <w:rPr>
      <w:lang w:eastAsia="en-US" w:val="en-US"/>
    </w:rPr>
  </w:style>
  <w:style w:type="character" w:styleId="Hipervnculo">
    <w:name w:val="Hyperlink"/>
    <w:uiPriority w:val="99"/>
    <w:rsid w:val="00B70B36"/>
    <w:rPr>
      <w:color w:val="0000ff"/>
      <w:u w:val="single"/>
    </w:rPr>
  </w:style>
  <w:style w:type="paragraph" w:styleId="Mapadeldocumento">
    <w:name w:val="Document Map"/>
    <w:basedOn w:val="Normal"/>
    <w:semiHidden w:val="1"/>
    <w:rsid w:val="00097E5A"/>
    <w:pPr>
      <w:shd w:color="auto" w:fill="000080" w:val="clear"/>
    </w:pPr>
    <w:rPr>
      <w:rFonts w:ascii="Tahoma" w:cs="Tahoma" w:hAnsi="Tahoma"/>
      <w:sz w:val="20"/>
      <w:szCs w:val="20"/>
    </w:rPr>
  </w:style>
  <w:style w:type="character" w:styleId="EncabezadoCar" w:customStyle="1">
    <w:name w:val="Encabezado Car"/>
    <w:link w:val="Encabezado"/>
    <w:rsid w:val="00504218"/>
    <w:rPr>
      <w:sz w:val="24"/>
      <w:szCs w:val="24"/>
      <w:lang w:eastAsia="es-ES" w:val="es-ES"/>
    </w:rPr>
  </w:style>
  <w:style w:type="character" w:styleId="PiedepginaCar" w:customStyle="1">
    <w:name w:val="Pie de página Car"/>
    <w:link w:val="Piedepgina"/>
    <w:uiPriority w:val="99"/>
    <w:rsid w:val="00504218"/>
    <w:rPr>
      <w:sz w:val="24"/>
      <w:szCs w:val="24"/>
      <w:lang w:eastAsia="es-ES" w:val="es-ES"/>
    </w:rPr>
  </w:style>
  <w:style w:type="paragraph" w:styleId="Titulo2" w:customStyle="1">
    <w:name w:val="Titulo 2"/>
    <w:basedOn w:val="Ttulo1"/>
    <w:link w:val="Titulo2Car"/>
    <w:qFormat w:val="1"/>
    <w:rsid w:val="00470A6B"/>
    <w:pPr>
      <w:numPr>
        <w:numId w:val="0"/>
      </w:numPr>
      <w:ind w:left="709" w:hanging="709"/>
      <w:jc w:val="left"/>
    </w:pPr>
    <w:rPr>
      <w:b w:val="0"/>
    </w:rPr>
  </w:style>
  <w:style w:type="paragraph" w:styleId="TDC1">
    <w:name w:val="toc 1"/>
    <w:basedOn w:val="Normal"/>
    <w:next w:val="Normal"/>
    <w:autoRedefine w:val="1"/>
    <w:uiPriority w:val="39"/>
    <w:rsid w:val="007E1132"/>
    <w:pPr>
      <w:spacing w:line="480" w:lineRule="auto"/>
      <w:jc w:val="both"/>
    </w:pPr>
    <w:rPr>
      <w:rFonts w:ascii="Arial" w:hAnsi="Arial"/>
    </w:rPr>
  </w:style>
  <w:style w:type="paragraph" w:styleId="TDC2">
    <w:name w:val="toc 2"/>
    <w:basedOn w:val="Normal"/>
    <w:next w:val="Normal"/>
    <w:autoRedefine w:val="1"/>
    <w:rsid w:val="007E1132"/>
    <w:pPr>
      <w:spacing w:line="480" w:lineRule="auto"/>
      <w:jc w:val="both"/>
    </w:pPr>
    <w:rPr>
      <w:rFonts w:ascii="Arial" w:hAnsi="Arial"/>
    </w:rPr>
  </w:style>
  <w:style w:type="paragraph" w:styleId="TDC3">
    <w:name w:val="toc 3"/>
    <w:basedOn w:val="Normal"/>
    <w:next w:val="Normal"/>
    <w:autoRedefine w:val="1"/>
    <w:rsid w:val="007E1132"/>
    <w:pPr>
      <w:spacing w:line="480" w:lineRule="auto"/>
      <w:jc w:val="both"/>
    </w:pPr>
    <w:rPr>
      <w:rFonts w:ascii="Arial" w:hAnsi="Arial"/>
    </w:rPr>
  </w:style>
  <w:style w:type="character" w:styleId="Ttulo1Car" w:customStyle="1">
    <w:name w:val="Título 1 Car"/>
    <w:link w:val="Ttulo1"/>
    <w:rsid w:val="007E1132"/>
    <w:rPr>
      <w:rFonts w:ascii="Arial" w:cs="Arial" w:hAnsi="Arial"/>
      <w:b w:val="1"/>
      <w:sz w:val="24"/>
      <w:szCs w:val="24"/>
      <w:lang w:val="es-ES_tradnl"/>
    </w:rPr>
  </w:style>
  <w:style w:type="character" w:styleId="Titulo2Car" w:customStyle="1">
    <w:name w:val="Titulo 2 Car"/>
    <w:link w:val="Titulo2"/>
    <w:rsid w:val="007E1132"/>
    <w:rPr>
      <w:rFonts w:ascii="Arial" w:cs="Arial" w:hAnsi="Arial"/>
      <w:b w:val="0"/>
      <w:sz w:val="24"/>
      <w:szCs w:val="24"/>
      <w:lang w:val="es-ES_tradnl"/>
    </w:rPr>
  </w:style>
  <w:style w:type="character" w:styleId="EncabezadoCar1" w:customStyle="1">
    <w:name w:val="Encabezado Car1"/>
    <w:locked w:val="1"/>
    <w:rsid w:val="00A07F8E"/>
    <w:rPr>
      <w:rFonts w:ascii="Arial" w:cs="Times New Roman" w:eastAsia="SimSun" w:hAnsi="Arial"/>
      <w:sz w:val="24"/>
      <w:szCs w:val="24"/>
      <w:lang w:eastAsia="ar-SA" w:val="es-ES"/>
    </w:rPr>
  </w:style>
  <w:style w:type="paragraph" w:styleId="Textodeglobo">
    <w:name w:val="Balloon Text"/>
    <w:basedOn w:val="Normal"/>
    <w:link w:val="TextodegloboCar"/>
    <w:rsid w:val="00800297"/>
    <w:rPr>
      <w:rFonts w:ascii="Tahoma" w:hAnsi="Tahoma"/>
      <w:sz w:val="16"/>
      <w:szCs w:val="16"/>
    </w:rPr>
  </w:style>
  <w:style w:type="character" w:styleId="TextodegloboCar" w:customStyle="1">
    <w:name w:val="Texto de globo Car"/>
    <w:link w:val="Textodeglobo"/>
    <w:rsid w:val="00800297"/>
    <w:rPr>
      <w:rFonts w:ascii="Tahoma" w:cs="Tahoma" w:hAnsi="Tahoma"/>
      <w:sz w:val="16"/>
      <w:szCs w:val="16"/>
    </w:rPr>
  </w:style>
  <w:style w:type="character" w:styleId="eacep1" w:customStyle="1">
    <w:name w:val="eacep1"/>
    <w:rsid w:val="00BE0DE8"/>
    <w:rPr>
      <w:color w:val="000000"/>
    </w:rPr>
  </w:style>
  <w:style w:type="paragraph" w:styleId="Prrafodelista">
    <w:name w:val="List Paragraph"/>
    <w:basedOn w:val="Normal"/>
    <w:uiPriority w:val="34"/>
    <w:qFormat w:val="1"/>
    <w:rsid w:val="00BE0DE8"/>
    <w:pPr>
      <w:widowControl w:val="0"/>
      <w:suppressAutoHyphens w:val="1"/>
      <w:ind w:left="708"/>
    </w:pPr>
    <w:rPr>
      <w:rFonts w:ascii="Arial" w:eastAsia="Arial Unicode MS" w:hAnsi="Arial"/>
      <w:kern w:val="1"/>
      <w:lang w:eastAsia="es-CO" w:val="es-CO"/>
    </w:rPr>
  </w:style>
  <w:style w:type="paragraph" w:styleId="Default" w:customStyle="1">
    <w:name w:val="Default"/>
    <w:rsid w:val="00BE0DE8"/>
    <w:pPr>
      <w:autoSpaceDE w:val="0"/>
      <w:autoSpaceDN w:val="0"/>
      <w:adjustRightInd w:val="0"/>
    </w:pPr>
    <w:rPr>
      <w:rFonts w:ascii="Calibri" w:cs="Calibri" w:hAnsi="Calibri"/>
      <w:color w:val="000000"/>
      <w:sz w:val="24"/>
      <w:szCs w:val="24"/>
      <w:lang w:eastAsia="es-CO" w:val="es-CO"/>
    </w:rPr>
  </w:style>
  <w:style w:type="paragraph" w:styleId="ecmsonormal" w:customStyle="1">
    <w:name w:val="ec_msonormal"/>
    <w:basedOn w:val="Normal"/>
    <w:rsid w:val="00305CA4"/>
    <w:pPr>
      <w:spacing w:after="100" w:afterAutospacing="1" w:before="100" w:beforeAutospacing="1"/>
    </w:pPr>
    <w:rPr>
      <w:lang w:eastAsia="es-CO" w:val="es-CO"/>
    </w:rPr>
  </w:style>
  <w:style w:type="character" w:styleId="Ttulo2Car" w:customStyle="1">
    <w:name w:val="Título 2 Car"/>
    <w:link w:val="Ttulo2"/>
    <w:semiHidden w:val="1"/>
    <w:rsid w:val="00B6597C"/>
    <w:rPr>
      <w:rFonts w:ascii="Calibri Light" w:cs="Times New Roman" w:eastAsia="Times New Roman" w:hAnsi="Calibri Light"/>
      <w:b w:val="1"/>
      <w:bCs w:val="1"/>
      <w:i w:val="1"/>
      <w:iCs w:val="1"/>
      <w:sz w:val="28"/>
      <w:szCs w:val="28"/>
    </w:rPr>
  </w:style>
  <w:style w:type="paragraph" w:styleId="Textonotapie">
    <w:name w:val="footnote text"/>
    <w:basedOn w:val="Normal"/>
    <w:link w:val="TextonotapieCar"/>
    <w:uiPriority w:val="99"/>
    <w:semiHidden w:val="1"/>
    <w:unhideWhenUsed w:val="1"/>
    <w:rsid w:val="00087689"/>
    <w:rPr>
      <w:sz w:val="20"/>
      <w:szCs w:val="20"/>
    </w:rPr>
  </w:style>
  <w:style w:type="character" w:styleId="TextonotapieCar" w:customStyle="1">
    <w:name w:val="Texto nota pie Car"/>
    <w:basedOn w:val="Fuentedeprrafopredeter"/>
    <w:link w:val="Textonotapie"/>
    <w:uiPriority w:val="99"/>
    <w:semiHidden w:val="1"/>
    <w:rsid w:val="00087689"/>
  </w:style>
  <w:style w:type="character" w:styleId="Refdenotaalpie">
    <w:name w:val="footnote reference"/>
    <w:uiPriority w:val="99"/>
    <w:semiHidden w:val="1"/>
    <w:unhideWhenUsed w:val="1"/>
    <w:rsid w:val="00087689"/>
    <w:rPr>
      <w:vertAlign w:val="superscript"/>
    </w:rPr>
  </w:style>
  <w:style w:type="character" w:styleId="Ttulo4Car" w:customStyle="1">
    <w:name w:val="Título 4 Car"/>
    <w:basedOn w:val="Fuentedeprrafopredeter"/>
    <w:link w:val="Ttulo4"/>
    <w:semiHidden w:val="1"/>
    <w:rsid w:val="001551A2"/>
    <w:rPr>
      <w:rFonts w:asciiTheme="majorHAnsi" w:cstheme="majorBidi" w:eastAsiaTheme="majorEastAsia" w:hAnsiTheme="majorHAnsi"/>
      <w:i w:val="1"/>
      <w:iCs w:val="1"/>
      <w:color w:val="365f91" w:themeColor="accent1" w:themeShade="0000B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li.gov.co/serviciospublicos/publicaciones/138699/gestion-de-residuos-solidos-aprovechamiento/" TargetMode="External"/><Relationship Id="rId8" Type="http://schemas.openxmlformats.org/officeDocument/2006/relationships/hyperlink" Target="https://www.cali.gov.co/serviciospublicos/publicaciones/138835/directorio-de-agremiaciones-asociaciones-y-otros-grupos-de-inte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t7HvYvi3n6mdcP4fVl66shV3w==">CgMxLjAyDmgua2JuaDd4cG9qcHd4Mg5oLmk5amNpN2x0bHI5bjIOaC41NGk5anlwbWlsdXQ4AHIhMVlhdzdLRURHd0hGNkI3MVBBNno1RkU0d0I0WW1QVUky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2025-08-29T01:47:00Z</dcterms:created>
  <dc:creator>Ruby Cerón</dc:creator>
</cp:coreProperties>
</file>